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85E6" w14:textId="7B8E7642" w:rsidR="009629DA" w:rsidRPr="00654AE8" w:rsidRDefault="009629DA" w:rsidP="009629DA">
      <w:pPr>
        <w:jc w:val="center"/>
        <w:rPr>
          <w:b/>
          <w:bCs/>
          <w:i/>
          <w:iCs/>
          <w:color w:val="3B16F2"/>
          <w:sz w:val="44"/>
          <w:szCs w:val="44"/>
          <w:u w:val="single"/>
        </w:rPr>
      </w:pPr>
      <w:r w:rsidRPr="00654AE8">
        <w:rPr>
          <w:b/>
          <w:bCs/>
          <w:i/>
          <w:iCs/>
          <w:color w:val="3B16F2"/>
          <w:sz w:val="44"/>
          <w:szCs w:val="44"/>
          <w:u w:val="single"/>
        </w:rPr>
        <w:t>La chartreuse de Parme</w:t>
      </w:r>
    </w:p>
    <w:p w14:paraId="6434F79C" w14:textId="77777777" w:rsidR="00817254" w:rsidRPr="00654AE8" w:rsidRDefault="00817254" w:rsidP="009629DA">
      <w:pPr>
        <w:jc w:val="center"/>
        <w:rPr>
          <w:b/>
          <w:bCs/>
          <w:i/>
          <w:iCs/>
          <w:color w:val="3B16F2"/>
          <w:sz w:val="44"/>
          <w:szCs w:val="44"/>
          <w:u w:val="single"/>
        </w:rPr>
      </w:pPr>
    </w:p>
    <w:p w14:paraId="38C456AE" w14:textId="77777777" w:rsidR="00817254" w:rsidRPr="00817254" w:rsidRDefault="00817254" w:rsidP="00817254">
      <w:pPr>
        <w:rPr>
          <w:color w:val="3B16F2"/>
        </w:rPr>
      </w:pPr>
      <w:r w:rsidRPr="00817254">
        <w:rPr>
          <w:color w:val="3B16F2"/>
        </w:rPr>
        <w:t>INTRODUCTION ;</w:t>
      </w:r>
    </w:p>
    <w:p w14:paraId="6DEC99AD" w14:textId="500CC9E6" w:rsidR="00817254" w:rsidRPr="00817254" w:rsidRDefault="00817254" w:rsidP="00817254">
      <w:pPr>
        <w:jc w:val="both"/>
        <w:rPr>
          <w:color w:val="3B16F2"/>
        </w:rPr>
      </w:pPr>
      <w:r w:rsidRPr="00817254">
        <w:rPr>
          <w:color w:val="3B16F2"/>
        </w:rPr>
        <w:t>Dans cet extrait de La Chartreuse de Parme, Stendhal donne accès au monologue</w:t>
      </w:r>
      <w:r>
        <w:rPr>
          <w:color w:val="3B16F2"/>
        </w:rPr>
        <w:t xml:space="preserve"> </w:t>
      </w:r>
      <w:r w:rsidRPr="00817254">
        <w:rPr>
          <w:color w:val="3B16F2"/>
        </w:rPr>
        <w:t>intérieur d’un personnage animé par une jalousie violente et obsessionnelle. Le</w:t>
      </w:r>
      <w:r>
        <w:rPr>
          <w:color w:val="3B16F2"/>
        </w:rPr>
        <w:t xml:space="preserve"> </w:t>
      </w:r>
      <w:r w:rsidRPr="00817254">
        <w:rPr>
          <w:color w:val="3B16F2"/>
        </w:rPr>
        <w:t>chanoine, pourtant présenté comme un homme d’esprit et de raison, se laisse peu à</w:t>
      </w:r>
      <w:r>
        <w:rPr>
          <w:color w:val="3B16F2"/>
        </w:rPr>
        <w:t xml:space="preserve"> </w:t>
      </w:r>
      <w:r w:rsidRPr="00817254">
        <w:rPr>
          <w:color w:val="3B16F2"/>
        </w:rPr>
        <w:t>peu envahir par ce sentiment, qui ne se limite pas à une simple rivalité amoureuse.</w:t>
      </w:r>
      <w:r>
        <w:rPr>
          <w:color w:val="3B16F2"/>
        </w:rPr>
        <w:t xml:space="preserve"> </w:t>
      </w:r>
      <w:r w:rsidRPr="00817254">
        <w:rPr>
          <w:color w:val="3B16F2"/>
        </w:rPr>
        <w:t>À travers cette jalousie, Stendhal révèle et dénonce une société aristocratique figée,</w:t>
      </w:r>
      <w:r>
        <w:rPr>
          <w:color w:val="3B16F2"/>
        </w:rPr>
        <w:t xml:space="preserve"> </w:t>
      </w:r>
      <w:r w:rsidRPr="00817254">
        <w:rPr>
          <w:color w:val="3B16F2"/>
        </w:rPr>
        <w:t>dominée par les privilèges de naissance, la médiocrité des puissants et l’étouffement</w:t>
      </w:r>
      <w:r>
        <w:rPr>
          <w:color w:val="3B16F2"/>
        </w:rPr>
        <w:t xml:space="preserve"> </w:t>
      </w:r>
      <w:r w:rsidRPr="00817254">
        <w:rPr>
          <w:color w:val="3B16F2"/>
        </w:rPr>
        <w:t>des aspirations individuelles. La jalousie devient ainsi un véritable outil critique,</w:t>
      </w:r>
      <w:r>
        <w:rPr>
          <w:color w:val="3B16F2"/>
        </w:rPr>
        <w:t xml:space="preserve"> </w:t>
      </w:r>
      <w:r w:rsidRPr="00817254">
        <w:rPr>
          <w:color w:val="3B16F2"/>
        </w:rPr>
        <w:t>mettant à nu les dysfonctionnements sociaux et politiques de l’Italie restaurée. On</w:t>
      </w:r>
      <w:r>
        <w:rPr>
          <w:color w:val="3B16F2"/>
        </w:rPr>
        <w:t xml:space="preserve"> </w:t>
      </w:r>
      <w:r w:rsidRPr="00817254">
        <w:rPr>
          <w:color w:val="3B16F2"/>
        </w:rPr>
        <w:t>peut alors se demander comment Stendhal fait de la jalousie du chanoine un</w:t>
      </w:r>
      <w:r>
        <w:rPr>
          <w:color w:val="3B16F2"/>
        </w:rPr>
        <w:t xml:space="preserve"> </w:t>
      </w:r>
      <w:r w:rsidRPr="00817254">
        <w:rPr>
          <w:color w:val="3B16F2"/>
        </w:rPr>
        <w:t>instrument de critique morale et sociale.</w:t>
      </w:r>
      <w:r>
        <w:rPr>
          <w:color w:val="3B16F2"/>
        </w:rPr>
        <w:t xml:space="preserve"> </w:t>
      </w:r>
      <w:r w:rsidRPr="00817254">
        <w:rPr>
          <w:color w:val="3B16F2"/>
        </w:rPr>
        <w:t>On montrera d’abord que le chanoine apparaît comme un personnage en</w:t>
      </w:r>
      <w:r>
        <w:rPr>
          <w:color w:val="3B16F2"/>
        </w:rPr>
        <w:t xml:space="preserve"> </w:t>
      </w:r>
      <w:r w:rsidRPr="00817254">
        <w:rPr>
          <w:color w:val="3B16F2"/>
        </w:rPr>
        <w:t>apparence vertueux mais profondément travaillé par la jalousie, avant d’analyser le</w:t>
      </w:r>
      <w:r>
        <w:rPr>
          <w:color w:val="3B16F2"/>
        </w:rPr>
        <w:t xml:space="preserve"> </w:t>
      </w:r>
      <w:r w:rsidRPr="00817254">
        <w:rPr>
          <w:color w:val="3B16F2"/>
        </w:rPr>
        <w:t>monologue jaloux comme un moyen de dévoilement de la vérité, puis d’étudier</w:t>
      </w:r>
      <w:r>
        <w:rPr>
          <w:color w:val="3B16F2"/>
        </w:rPr>
        <w:t xml:space="preserve"> </w:t>
      </w:r>
      <w:r w:rsidRPr="00817254">
        <w:rPr>
          <w:color w:val="3B16F2"/>
        </w:rPr>
        <w:t>comment cette jalousie nourrit une critique morale et sociale marquée par l’ironie.</w:t>
      </w:r>
    </w:p>
    <w:p w14:paraId="7319A888" w14:textId="5F0C1774" w:rsidR="00654AE8" w:rsidRPr="00654AE8" w:rsidRDefault="00F0613E" w:rsidP="00654AE8">
      <w:pPr>
        <w:pStyle w:val="Paragraphedeliste"/>
        <w:numPr>
          <w:ilvl w:val="0"/>
          <w:numId w:val="12"/>
        </w:numPr>
        <w:rPr>
          <w:b/>
          <w:bCs/>
          <w:i/>
          <w:iCs/>
          <w:color w:val="3B16F2"/>
          <w:sz w:val="32"/>
          <w:szCs w:val="32"/>
          <w:u w:val="single"/>
        </w:rPr>
      </w:pPr>
      <w:r w:rsidRPr="00654AE8">
        <w:rPr>
          <w:b/>
          <w:bCs/>
          <w:i/>
          <w:iCs/>
          <w:color w:val="3B16F2"/>
          <w:sz w:val="32"/>
          <w:szCs w:val="32"/>
          <w:u w:val="single"/>
        </w:rPr>
        <w:t>Un personnage apparemment vertueux, hanté par sa faute</w:t>
      </w:r>
    </w:p>
    <w:p w14:paraId="25ECD662" w14:textId="77777777" w:rsidR="00654AE8" w:rsidRPr="00654AE8" w:rsidRDefault="00654AE8" w:rsidP="00654AE8">
      <w:pPr>
        <w:rPr>
          <w:rFonts w:ascii="Times New Roman" w:eastAsia="Times New Roman" w:hAnsi="Times New Roman" w:cs="Times New Roman"/>
          <w:color w:val="3B16F2"/>
          <w:kern w:val="0"/>
          <w:lang w:eastAsia="fr-FR"/>
          <w14:ligatures w14:val="none"/>
        </w:rPr>
      </w:pPr>
    </w:p>
    <w:p w14:paraId="1107B5D3" w14:textId="2AEB74CE" w:rsidR="00654AE8" w:rsidRPr="00654AE8" w:rsidRDefault="00654AE8" w:rsidP="00654AE8">
      <w:pPr>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a) L’</w:t>
      </w:r>
      <w:proofErr w:type="spellStart"/>
      <w:r w:rsidRPr="00654AE8">
        <w:rPr>
          <w:rFonts w:ascii="Times New Roman" w:eastAsia="Times New Roman" w:hAnsi="Times New Roman" w:cs="Times New Roman"/>
          <w:color w:val="3B16F2"/>
          <w:kern w:val="0"/>
          <w:lang w:eastAsia="fr-FR"/>
          <w14:ligatures w14:val="none"/>
        </w:rPr>
        <w:t>auto</w:t>
      </w:r>
      <w:r w:rsidRPr="00654AE8">
        <w:rPr>
          <w:rFonts w:ascii="Times New Roman" w:eastAsia="Times New Roman" w:hAnsi="Times New Roman" w:cs="Times New Roman"/>
          <w:color w:val="3B16F2"/>
          <w:kern w:val="0"/>
          <w:lang w:eastAsia="fr-FR"/>
          <w14:ligatures w14:val="none"/>
        </w:rPr>
        <w:noBreakHyphen/>
        <w:t>présentation</w:t>
      </w:r>
      <w:proofErr w:type="spellEnd"/>
      <w:r w:rsidRPr="00654AE8">
        <w:rPr>
          <w:rFonts w:ascii="Times New Roman" w:eastAsia="Times New Roman" w:hAnsi="Times New Roman" w:cs="Times New Roman"/>
          <w:color w:val="3B16F2"/>
          <w:kern w:val="0"/>
          <w:lang w:eastAsia="fr-FR"/>
          <w14:ligatures w14:val="none"/>
        </w:rPr>
        <w:t xml:space="preserve"> d’un homme de principe  </w:t>
      </w:r>
    </w:p>
    <w:p w14:paraId="7D2517FA" w14:textId="6122D9BB" w:rsidR="00654AE8" w:rsidRPr="00654AE8" w:rsidRDefault="00654AE8" w:rsidP="00654AE8">
      <w:pPr>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Le début du passage met en avant un personnage qui se définit lui</w:t>
      </w:r>
      <w:r w:rsidRPr="00654AE8">
        <w:rPr>
          <w:rFonts w:ascii="Times New Roman" w:eastAsia="Times New Roman" w:hAnsi="Times New Roman" w:cs="Times New Roman"/>
          <w:color w:val="3B16F2"/>
          <w:kern w:val="0"/>
          <w:lang w:eastAsia="fr-FR"/>
          <w14:ligatures w14:val="none"/>
        </w:rPr>
        <w:noBreakHyphen/>
        <w:t>même comme irréprochable, par un vocabulaire de la **rectitude** morale et de la probité.  </w:t>
      </w:r>
    </w:p>
    <w:p w14:paraId="1315BDDF"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Les tournures générales (« toujours », « jamais », etc.) donnent l’image d’un homme fidèle à ses principes, comme si sa conduite était parfaitement cohérente et stable.  </w:t>
      </w:r>
    </w:p>
    <w:p w14:paraId="4421C4CA"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Les formulations à la première personne accentuent l’</w:t>
      </w:r>
      <w:proofErr w:type="spellStart"/>
      <w:r w:rsidRPr="00654AE8">
        <w:rPr>
          <w:rFonts w:ascii="Times New Roman" w:eastAsia="Times New Roman" w:hAnsi="Times New Roman" w:cs="Times New Roman"/>
          <w:color w:val="3B16F2"/>
          <w:kern w:val="0"/>
          <w:lang w:eastAsia="fr-FR"/>
          <w14:ligatures w14:val="none"/>
        </w:rPr>
        <w:t>auto</w:t>
      </w:r>
      <w:r w:rsidRPr="00654AE8">
        <w:rPr>
          <w:rFonts w:ascii="Times New Roman" w:eastAsia="Times New Roman" w:hAnsi="Times New Roman" w:cs="Times New Roman"/>
          <w:color w:val="3B16F2"/>
          <w:kern w:val="0"/>
          <w:lang w:eastAsia="fr-FR"/>
          <w14:ligatures w14:val="none"/>
        </w:rPr>
        <w:noBreakHyphen/>
        <w:t>portrait</w:t>
      </w:r>
      <w:proofErr w:type="spellEnd"/>
      <w:r w:rsidRPr="00654AE8">
        <w:rPr>
          <w:rFonts w:ascii="Times New Roman" w:eastAsia="Times New Roman" w:hAnsi="Times New Roman" w:cs="Times New Roman"/>
          <w:color w:val="3B16F2"/>
          <w:kern w:val="0"/>
          <w:lang w:eastAsia="fr-FR"/>
          <w14:ligatures w14:val="none"/>
        </w:rPr>
        <w:t xml:space="preserve"> : le personnage se donne à voir tel qu’il veut être perçu, selon une forme d’</w:t>
      </w:r>
      <w:proofErr w:type="spellStart"/>
      <w:r w:rsidRPr="00654AE8">
        <w:rPr>
          <w:rFonts w:ascii="Times New Roman" w:eastAsia="Times New Roman" w:hAnsi="Times New Roman" w:cs="Times New Roman"/>
          <w:color w:val="3B16F2"/>
          <w:kern w:val="0"/>
          <w:lang w:eastAsia="fr-FR"/>
          <w14:ligatures w14:val="none"/>
        </w:rPr>
        <w:t>auto</w:t>
      </w:r>
      <w:r w:rsidRPr="00654AE8">
        <w:rPr>
          <w:rFonts w:ascii="Times New Roman" w:eastAsia="Times New Roman" w:hAnsi="Times New Roman" w:cs="Times New Roman"/>
          <w:color w:val="3B16F2"/>
          <w:kern w:val="0"/>
          <w:lang w:eastAsia="fr-FR"/>
          <w14:ligatures w14:val="none"/>
        </w:rPr>
        <w:noBreakHyphen/>
        <w:t>justification</w:t>
      </w:r>
      <w:proofErr w:type="spellEnd"/>
      <w:r w:rsidRPr="00654AE8">
        <w:rPr>
          <w:rFonts w:ascii="Times New Roman" w:eastAsia="Times New Roman" w:hAnsi="Times New Roman" w:cs="Times New Roman"/>
          <w:color w:val="3B16F2"/>
          <w:kern w:val="0"/>
          <w:lang w:eastAsia="fr-FR"/>
          <w14:ligatures w14:val="none"/>
        </w:rPr>
        <w:t>.</w:t>
      </w:r>
    </w:p>
    <w:p w14:paraId="5E875CBC"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p>
    <w:p w14:paraId="09FD92F5"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b) L’irruption de la faute dans le discours  </w:t>
      </w:r>
    </w:p>
    <w:p w14:paraId="5FFB81BE"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Très vite, un détail vient fissurer cette image idéale : l’allusion à une faute précise, située dans le passé, introduit une dissonance entre ce que le personnage prétend être et ce qu’il a fait.  </w:t>
      </w:r>
    </w:p>
    <w:p w14:paraId="4EAD2D77"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Le contraste entre le registre moral élevé (vertu, devoir, honneur) et le rappel de cet acte coupable crée une tension dramatique : ce n’est plus un « sage », mais un homme partagé.  </w:t>
      </w:r>
    </w:p>
    <w:p w14:paraId="64B60718"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xml:space="preserve">- Les marques temporelles (retour sur un événement ancien, passé </w:t>
      </w:r>
      <w:proofErr w:type="gramStart"/>
      <w:r w:rsidRPr="00654AE8">
        <w:rPr>
          <w:rFonts w:ascii="Times New Roman" w:eastAsia="Times New Roman" w:hAnsi="Times New Roman" w:cs="Times New Roman"/>
          <w:color w:val="3B16F2"/>
          <w:kern w:val="0"/>
          <w:lang w:eastAsia="fr-FR"/>
          <w14:ligatures w14:val="none"/>
        </w:rPr>
        <w:t>composé</w:t>
      </w:r>
      <w:proofErr w:type="gramEnd"/>
      <w:r w:rsidRPr="00654AE8">
        <w:rPr>
          <w:rFonts w:ascii="Times New Roman" w:eastAsia="Times New Roman" w:hAnsi="Times New Roman" w:cs="Times New Roman"/>
          <w:color w:val="3B16F2"/>
          <w:kern w:val="0"/>
          <w:lang w:eastAsia="fr-FR"/>
          <w14:ligatures w14:val="none"/>
        </w:rPr>
        <w:t xml:space="preserve"> ou plus</w:t>
      </w:r>
      <w:r w:rsidRPr="00654AE8">
        <w:rPr>
          <w:rFonts w:ascii="Times New Roman" w:eastAsia="Times New Roman" w:hAnsi="Times New Roman" w:cs="Times New Roman"/>
          <w:color w:val="3B16F2"/>
          <w:kern w:val="0"/>
          <w:lang w:eastAsia="fr-FR"/>
          <w14:ligatures w14:val="none"/>
        </w:rPr>
        <w:noBreakHyphen/>
        <w:t>que</w:t>
      </w:r>
      <w:r w:rsidRPr="00654AE8">
        <w:rPr>
          <w:rFonts w:ascii="Times New Roman" w:eastAsia="Times New Roman" w:hAnsi="Times New Roman" w:cs="Times New Roman"/>
          <w:color w:val="3B16F2"/>
          <w:kern w:val="0"/>
          <w:lang w:eastAsia="fr-FR"/>
          <w14:ligatures w14:val="none"/>
        </w:rPr>
        <w:noBreakHyphen/>
        <w:t>parfait) montrent que la faute n’est pas actuelle, mais qu’elle continue pourtant de peser sur lui.</w:t>
      </w:r>
    </w:p>
    <w:p w14:paraId="363B0DE5"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p>
    <w:p w14:paraId="1290CC6E"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c) Une hantise qui mine la façade vertueuse  </w:t>
      </w:r>
    </w:p>
    <w:p w14:paraId="57FF6151"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lastRenderedPageBreak/>
        <w:t>- Le lexique de la mémoire, du souvenir ou de l’obsession suggère que la faute revient le hanter malgré le temps écoulé, comme une idée fixe.  </w:t>
      </w:r>
    </w:p>
    <w:p w14:paraId="7B453398"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On perçoit une lutte intérieure : le personnage tente de maintenir son image de justicier ou d’homme de bien, mais son propre discours laisse filtrer des remords, voire une forme de culpabilité.  </w:t>
      </w:r>
    </w:p>
    <w:p w14:paraId="33C9BFC5" w14:textId="31D09D90" w:rsid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Cette contradiction entre parole affichée et réalité intime prépare le mouvement suivant, où la parole se resserre en monologue intérieur et laisse éclater la vérité du personnage.</w:t>
      </w:r>
    </w:p>
    <w:p w14:paraId="207DE3C2"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p>
    <w:p w14:paraId="688EE867" w14:textId="637A8766" w:rsidR="00654AE8" w:rsidRPr="00654AE8" w:rsidRDefault="00F0613E" w:rsidP="00654AE8">
      <w:pPr>
        <w:pStyle w:val="Paragraphedeliste"/>
        <w:numPr>
          <w:ilvl w:val="0"/>
          <w:numId w:val="12"/>
        </w:numPr>
        <w:rPr>
          <w:b/>
          <w:bCs/>
          <w:i/>
          <w:iCs/>
          <w:color w:val="3B16F2"/>
          <w:sz w:val="32"/>
          <w:szCs w:val="32"/>
          <w:u w:val="single"/>
        </w:rPr>
      </w:pPr>
      <w:r w:rsidRPr="00654AE8">
        <w:rPr>
          <w:b/>
          <w:bCs/>
          <w:i/>
          <w:iCs/>
          <w:color w:val="3B16F2"/>
          <w:sz w:val="32"/>
          <w:szCs w:val="32"/>
          <w:u w:val="single"/>
        </w:rPr>
        <w:t>Un monologue jaloux et amer</w:t>
      </w:r>
    </w:p>
    <w:p w14:paraId="38F64769"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p>
    <w:p w14:paraId="259FFFD5" w14:textId="0F43D95C"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a) Passage à l’intériorité : le monologue  </w:t>
      </w:r>
    </w:p>
    <w:p w14:paraId="06266467"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À partir de la ligne 8, la parole se fait plus intérieure : les marques de la subjectivité (exclamations, interrogations rhétoriques, phrases inachevées) donnent l’impression d’un flux de conscience.  </w:t>
      </w:r>
    </w:p>
    <w:p w14:paraId="09E6649D"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Le discours devient moins structuré, plus heurté ; le personnage semble penser à voix haute, ce qui nous fait accéder directement à ses émotions sans le filtre de la bienséance.  </w:t>
      </w:r>
    </w:p>
    <w:p w14:paraId="66AEA06B"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La syntaxe (phrases longues et sinueuses ou au contraire très brèves) traduit l’agitation de l’esprit, comme si la parole suivait le tourbillon des pensées.</w:t>
      </w:r>
    </w:p>
    <w:p w14:paraId="544D0A5A"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p>
    <w:p w14:paraId="2A930499"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b) La jalousie : un affect envahissant  </w:t>
      </w:r>
    </w:p>
    <w:p w14:paraId="65243C9E"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Le champ lexical de la rivalité, de la comparaison ou de la possession laisse apparaître une jalousie profonde : l’autre devient un adversaire, un usurpateur de ce que le personnage estime lui revenir.  </w:t>
      </w:r>
    </w:p>
    <w:p w14:paraId="3A366DD6"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Les hyperboles, les images violentes ou dépréciatives appliquées à l’objet de jalousie montrent que cet affect déforme la vision du réel : tout est vu à travers le prisme de la suspicion.  </w:t>
      </w:r>
    </w:p>
    <w:p w14:paraId="55208EEC"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La répétition de certaines expressions insiste sur l’obsession jalouse : le personnage revient sans cesse sur les mêmes idées, incapable de s’en détacher.</w:t>
      </w:r>
    </w:p>
    <w:p w14:paraId="5D17C7F4"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p>
    <w:p w14:paraId="745EBBC5"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c) Un dévoilement du vrai visage du personnage  </w:t>
      </w:r>
    </w:p>
    <w:p w14:paraId="7156767D"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Ce monologue révèle que la jalousie n’est pas seulement une émotion passagère : elle vient nourrir la faute ancienne et lui donner un sens nouveau (jalousie qui a peut</w:t>
      </w:r>
      <w:r w:rsidRPr="00654AE8">
        <w:rPr>
          <w:rFonts w:ascii="Times New Roman" w:eastAsia="Times New Roman" w:hAnsi="Times New Roman" w:cs="Times New Roman"/>
          <w:color w:val="3B16F2"/>
          <w:kern w:val="0"/>
          <w:lang w:eastAsia="fr-FR"/>
          <w14:ligatures w14:val="none"/>
        </w:rPr>
        <w:noBreakHyphen/>
        <w:t>être motivé l’acte coupable).  </w:t>
      </w:r>
    </w:p>
    <w:p w14:paraId="1D0C986B"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Le contraste avec la vertu proclamée au début apparaît désormais dans toute son ampleur : sous le masque du moraliste se révèle un être passionné, égoïste, prêt à juger et condamner.  </w:t>
      </w:r>
    </w:p>
    <w:p w14:paraId="073FEFDB" w14:textId="77777777" w:rsidR="00654AE8" w:rsidRPr="00654AE8" w:rsidRDefault="00654AE8" w:rsidP="00654AE8">
      <w:pPr>
        <w:spacing w:after="0" w:line="240" w:lineRule="auto"/>
        <w:rPr>
          <w:rFonts w:ascii="Times New Roman" w:eastAsia="Times New Roman" w:hAnsi="Times New Roman" w:cs="Times New Roman"/>
          <w:color w:val="3B16F2"/>
          <w:kern w:val="0"/>
          <w:lang w:eastAsia="fr-FR"/>
          <w14:ligatures w14:val="none"/>
        </w:rPr>
      </w:pPr>
      <w:r w:rsidRPr="00654AE8">
        <w:rPr>
          <w:rFonts w:ascii="Times New Roman" w:eastAsia="Times New Roman" w:hAnsi="Times New Roman" w:cs="Times New Roman"/>
          <w:color w:val="3B16F2"/>
          <w:kern w:val="0"/>
          <w:lang w:eastAsia="fr-FR"/>
          <w14:ligatures w14:val="none"/>
        </w:rPr>
        <w:t>- La jalousie retourne finalement contre le personnage son exigence de justice : il se pense victime, se donne des raisons d’agir, ce qui laisse présager d’autres fautes et annonce la suite tragique du texte.</w:t>
      </w:r>
    </w:p>
    <w:p w14:paraId="2C3D5D4D" w14:textId="77777777" w:rsidR="00654AE8" w:rsidRPr="00654AE8" w:rsidRDefault="00654AE8" w:rsidP="00654AE8">
      <w:pPr>
        <w:rPr>
          <w:color w:val="3B16F2"/>
        </w:rPr>
      </w:pPr>
    </w:p>
    <w:p w14:paraId="047F5034" w14:textId="7A30CA42" w:rsidR="00F0613E" w:rsidRPr="00654AE8" w:rsidRDefault="00F0613E" w:rsidP="00F0613E">
      <w:pPr>
        <w:pStyle w:val="Paragraphedeliste"/>
        <w:numPr>
          <w:ilvl w:val="0"/>
          <w:numId w:val="12"/>
        </w:numPr>
        <w:rPr>
          <w:b/>
          <w:bCs/>
          <w:i/>
          <w:iCs/>
          <w:color w:val="3B16F2"/>
          <w:sz w:val="32"/>
          <w:szCs w:val="32"/>
          <w:u w:val="single"/>
        </w:rPr>
      </w:pPr>
      <w:r w:rsidRPr="00654AE8">
        <w:rPr>
          <w:b/>
          <w:bCs/>
          <w:i/>
          <w:iCs/>
          <w:color w:val="3B16F2"/>
          <w:sz w:val="32"/>
          <w:szCs w:val="32"/>
          <w:u w:val="single"/>
        </w:rPr>
        <w:t>Une jalousie comme critique sociale</w:t>
      </w:r>
    </w:p>
    <w:p w14:paraId="1342ABEC" w14:textId="23BE20A3" w:rsidR="009629DA" w:rsidRPr="00654AE8" w:rsidRDefault="009629DA" w:rsidP="009629DA">
      <w:pPr>
        <w:rPr>
          <w:color w:val="3B16F2"/>
        </w:rPr>
      </w:pPr>
      <w:r w:rsidRPr="00654AE8">
        <w:rPr>
          <w:color w:val="3B16F2"/>
        </w:rPr>
        <w:t>Dans cet extraits, Stendhal donne accès au monologue intérieur d’un personnage animé par une jalousie violente et obsessionnelle. Cette jalousie ne se limite pas à une rivalité amoureuse : elle révèle et dénonce une société aristocratique figée, dominée par les privilèges de naissance, la médiocrité des puissants et l’étouffement des aspirations individuelles. La jalousie devient ainsi un outil critique, mettant à nu les dysfonctionnements sociaux et politiques de l’Italie restaurée.</w:t>
      </w:r>
    </w:p>
    <w:p w14:paraId="0C144819" w14:textId="77777777" w:rsidR="008065A1" w:rsidRPr="00654AE8" w:rsidRDefault="008065A1" w:rsidP="009629DA">
      <w:pPr>
        <w:rPr>
          <w:color w:val="3B16F2"/>
          <w:u w:val="single"/>
        </w:rPr>
      </w:pPr>
    </w:p>
    <w:p w14:paraId="7FCA3D05" w14:textId="0222CCB7" w:rsidR="009629DA" w:rsidRPr="00654AE8" w:rsidRDefault="009629DA" w:rsidP="009629DA">
      <w:pPr>
        <w:rPr>
          <w:color w:val="3B16F2"/>
          <w:u w:val="single"/>
        </w:rPr>
      </w:pPr>
      <w:r w:rsidRPr="00654AE8">
        <w:rPr>
          <w:color w:val="3B16F2"/>
          <w:u w:val="single"/>
        </w:rPr>
        <w:t>Tout commence avec une jalousie d’abord personnelle, mais immédiatement sociale :</w:t>
      </w:r>
    </w:p>
    <w:p w14:paraId="207F00A7" w14:textId="61DA721F" w:rsidR="009629DA" w:rsidRPr="00654AE8" w:rsidRDefault="009629DA" w:rsidP="009629DA">
      <w:pPr>
        <w:rPr>
          <w:color w:val="3B16F2"/>
        </w:rPr>
      </w:pPr>
      <w:r w:rsidRPr="00654AE8">
        <w:rPr>
          <w:color w:val="3B16F2"/>
        </w:rPr>
        <w:t>Dans le premier extrait, la jalousie s’exprime avec excès : « ce cœur enflammé par la jalousie » ligne 31.</w:t>
      </w:r>
    </w:p>
    <w:p w14:paraId="4348CF33" w14:textId="77777777" w:rsidR="009629DA" w:rsidRPr="00654AE8" w:rsidRDefault="009629DA" w:rsidP="009629DA">
      <w:pPr>
        <w:rPr>
          <w:color w:val="3B16F2"/>
        </w:rPr>
      </w:pPr>
      <w:r w:rsidRPr="00654AE8">
        <w:rPr>
          <w:color w:val="3B16F2"/>
        </w:rPr>
        <w:t>Elle naît d’une comparaison humiliante :</w:t>
      </w:r>
    </w:p>
    <w:p w14:paraId="01414035" w14:textId="58F2324B" w:rsidR="009629DA" w:rsidRPr="00654AE8" w:rsidRDefault="009629DA" w:rsidP="009629DA">
      <w:pPr>
        <w:rPr>
          <w:color w:val="3B16F2"/>
        </w:rPr>
      </w:pPr>
      <w:r w:rsidRPr="00654AE8">
        <w:rPr>
          <w:color w:val="3B16F2"/>
        </w:rPr>
        <w:t>Comparaison entre la femme aimée et d’autres femmes citées en série (énumération) ligne 26, mais aussi une comparaison entre le narrateur et des hommes socialement supérieurs.</w:t>
      </w:r>
    </w:p>
    <w:p w14:paraId="72C8F16E" w14:textId="41E9425B" w:rsidR="009629DA" w:rsidRPr="00654AE8" w:rsidRDefault="009629DA" w:rsidP="009629DA">
      <w:pPr>
        <w:rPr>
          <w:color w:val="3B16F2"/>
        </w:rPr>
      </w:pPr>
      <w:r w:rsidRPr="00654AE8">
        <w:rPr>
          <w:color w:val="3B16F2"/>
        </w:rPr>
        <w:t xml:space="preserve">Cette jalousie déborde très vite le cadre intime car elle se fixe sur des figures sociales comme le marquis </w:t>
      </w:r>
      <w:proofErr w:type="spellStart"/>
      <w:r w:rsidRPr="00654AE8">
        <w:rPr>
          <w:color w:val="3B16F2"/>
        </w:rPr>
        <w:t>del</w:t>
      </w:r>
      <w:proofErr w:type="spellEnd"/>
      <w:r w:rsidRPr="00654AE8">
        <w:rPr>
          <w:color w:val="3B16F2"/>
        </w:rPr>
        <w:t xml:space="preserve"> Dongo ou le marchesino Ascanio,</w:t>
      </w:r>
    </w:p>
    <w:p w14:paraId="044B19C8" w14:textId="1FF37F23" w:rsidR="009629DA" w:rsidRPr="00654AE8" w:rsidRDefault="0057357D" w:rsidP="009629DA">
      <w:pPr>
        <w:rPr>
          <w:color w:val="3B16F2"/>
          <w:u w:val="single"/>
        </w:rPr>
      </w:pPr>
      <w:r w:rsidRPr="00654AE8">
        <w:rPr>
          <w:color w:val="3B16F2"/>
          <w:u w:val="single"/>
        </w:rPr>
        <w:t>Puis l</w:t>
      </w:r>
      <w:r w:rsidR="009629DA" w:rsidRPr="00654AE8">
        <w:rPr>
          <w:color w:val="3B16F2"/>
          <w:u w:val="single"/>
        </w:rPr>
        <w:t>a jalousie comme rejet de l’aristocratie héréditaire</w:t>
      </w:r>
    </w:p>
    <w:p w14:paraId="75043828" w14:textId="46A2C27A" w:rsidR="009629DA" w:rsidRPr="00654AE8" w:rsidRDefault="009629DA" w:rsidP="009629DA">
      <w:pPr>
        <w:rPr>
          <w:color w:val="3B16F2"/>
        </w:rPr>
      </w:pPr>
      <w:r w:rsidRPr="00654AE8">
        <w:rPr>
          <w:color w:val="3B16F2"/>
        </w:rPr>
        <w:t>Les personnages jalousés sont décrits de façon extrêmement dévalorisante : « horrible figure » ligne 33, « infâme physionomie blafarde » ligne 34 et « sera pis que son père » ligne 35</w:t>
      </w:r>
    </w:p>
    <w:p w14:paraId="3D15C023" w14:textId="20787050" w:rsidR="009629DA" w:rsidRPr="00654AE8" w:rsidRDefault="009629DA" w:rsidP="0057357D">
      <w:pPr>
        <w:tabs>
          <w:tab w:val="num" w:pos="720"/>
        </w:tabs>
        <w:rPr>
          <w:color w:val="3B16F2"/>
        </w:rPr>
      </w:pPr>
      <w:r w:rsidRPr="00654AE8">
        <w:rPr>
          <w:color w:val="3B16F2"/>
        </w:rPr>
        <w:t xml:space="preserve">Cette violence lexicale révèle une haine sociale </w:t>
      </w:r>
      <w:r w:rsidR="0057357D" w:rsidRPr="00654AE8">
        <w:rPr>
          <w:color w:val="3B16F2"/>
        </w:rPr>
        <w:t>face à</w:t>
      </w:r>
      <w:r w:rsidRPr="00654AE8">
        <w:rPr>
          <w:color w:val="3B16F2"/>
        </w:rPr>
        <w:t xml:space="preserve"> une aristocratie décadente, transmise de père en fils sans mérite.</w:t>
      </w:r>
      <w:r w:rsidR="0057357D" w:rsidRPr="00654AE8">
        <w:rPr>
          <w:color w:val="3B16F2"/>
        </w:rPr>
        <w:t xml:space="preserve"> C’</w:t>
      </w:r>
      <w:r w:rsidRPr="00654AE8">
        <w:rPr>
          <w:color w:val="3B16F2"/>
        </w:rPr>
        <w:t>une critique directe de la noblesse, fondée sur la naissance plutôt que sur la valeur individuelle.</w:t>
      </w:r>
    </w:p>
    <w:p w14:paraId="0678D1D0" w14:textId="3A1AC8BF" w:rsidR="009629DA" w:rsidRPr="00654AE8" w:rsidRDefault="0057357D" w:rsidP="009629DA">
      <w:pPr>
        <w:rPr>
          <w:color w:val="3B16F2"/>
          <w:u w:val="single"/>
        </w:rPr>
      </w:pPr>
      <w:r w:rsidRPr="00654AE8">
        <w:rPr>
          <w:color w:val="3B16F2"/>
          <w:u w:val="single"/>
        </w:rPr>
        <w:t>Vient</w:t>
      </w:r>
      <w:r w:rsidR="009629DA" w:rsidRPr="00654AE8">
        <w:rPr>
          <w:color w:val="3B16F2"/>
          <w:u w:val="single"/>
        </w:rPr>
        <w:t xml:space="preserve"> </w:t>
      </w:r>
      <w:r w:rsidRPr="00654AE8">
        <w:rPr>
          <w:color w:val="3B16F2"/>
          <w:u w:val="single"/>
        </w:rPr>
        <w:t>u</w:t>
      </w:r>
      <w:r w:rsidR="009629DA" w:rsidRPr="00654AE8">
        <w:rPr>
          <w:color w:val="3B16F2"/>
          <w:u w:val="single"/>
        </w:rPr>
        <w:t>ne jalousie nourrie par l’enfermement social</w:t>
      </w:r>
    </w:p>
    <w:p w14:paraId="620E0036" w14:textId="7761AA28" w:rsidR="009629DA" w:rsidRPr="00654AE8" w:rsidRDefault="009629DA" w:rsidP="008065A1">
      <w:pPr>
        <w:rPr>
          <w:color w:val="3B16F2"/>
        </w:rPr>
      </w:pPr>
      <w:r w:rsidRPr="00654AE8">
        <w:rPr>
          <w:color w:val="3B16F2"/>
        </w:rPr>
        <w:t>La phrase « résignation à végéter à la campagne »</w:t>
      </w:r>
      <w:r w:rsidR="008065A1" w:rsidRPr="00654AE8">
        <w:rPr>
          <w:color w:val="3B16F2"/>
        </w:rPr>
        <w:t xml:space="preserve"> ligne 32 </w:t>
      </w:r>
      <w:r w:rsidRPr="00654AE8">
        <w:rPr>
          <w:color w:val="3B16F2"/>
        </w:rPr>
        <w:t>montre que la jalousie naît de l’immobilité sociale</w:t>
      </w:r>
      <w:r w:rsidR="008065A1" w:rsidRPr="00654AE8">
        <w:rPr>
          <w:color w:val="3B16F2"/>
        </w:rPr>
        <w:t xml:space="preserve">. En effet, </w:t>
      </w:r>
      <w:r w:rsidRPr="00654AE8">
        <w:rPr>
          <w:color w:val="3B16F2"/>
        </w:rPr>
        <w:t>impossibilité d’agir,</w:t>
      </w:r>
      <w:r w:rsidR="008065A1" w:rsidRPr="00654AE8">
        <w:rPr>
          <w:color w:val="3B16F2"/>
        </w:rPr>
        <w:t xml:space="preserve"> </w:t>
      </w:r>
      <w:r w:rsidRPr="00654AE8">
        <w:rPr>
          <w:color w:val="3B16F2"/>
        </w:rPr>
        <w:t>impossibilité de s’élever,</w:t>
      </w:r>
      <w:r w:rsidR="008065A1" w:rsidRPr="00654AE8">
        <w:rPr>
          <w:color w:val="3B16F2"/>
        </w:rPr>
        <w:t xml:space="preserve"> c’est une </w:t>
      </w:r>
      <w:r w:rsidRPr="00654AE8">
        <w:rPr>
          <w:color w:val="3B16F2"/>
        </w:rPr>
        <w:t>condamnation à regarder les autres vivre.</w:t>
      </w:r>
    </w:p>
    <w:p w14:paraId="53087F39" w14:textId="1E61DEC8" w:rsidR="009629DA" w:rsidRPr="00654AE8" w:rsidRDefault="009629DA" w:rsidP="008065A1">
      <w:pPr>
        <w:rPr>
          <w:color w:val="3B16F2"/>
        </w:rPr>
      </w:pPr>
      <w:r w:rsidRPr="00654AE8">
        <w:rPr>
          <w:color w:val="3B16F2"/>
        </w:rPr>
        <w:t>L’image de la lorgnette</w:t>
      </w:r>
      <w:r w:rsidR="008065A1" w:rsidRPr="00654AE8">
        <w:rPr>
          <w:color w:val="3B16F2"/>
        </w:rPr>
        <w:t xml:space="preserve"> ligne 37</w:t>
      </w:r>
      <w:r w:rsidRPr="00654AE8">
        <w:rPr>
          <w:color w:val="3B16F2"/>
        </w:rPr>
        <w:t xml:space="preserve"> est essentielle </w:t>
      </w:r>
      <w:r w:rsidR="008065A1" w:rsidRPr="00654AE8">
        <w:rPr>
          <w:color w:val="3B16F2"/>
        </w:rPr>
        <w:t xml:space="preserve">car </w:t>
      </w:r>
      <w:r w:rsidRPr="00654AE8">
        <w:rPr>
          <w:color w:val="3B16F2"/>
        </w:rPr>
        <w:t>elle symbolise une vie vécue par procuration,</w:t>
      </w:r>
      <w:r w:rsidR="008065A1" w:rsidRPr="00654AE8">
        <w:rPr>
          <w:color w:val="3B16F2"/>
        </w:rPr>
        <w:t xml:space="preserve"> </w:t>
      </w:r>
      <w:r w:rsidRPr="00654AE8">
        <w:rPr>
          <w:color w:val="3B16F2"/>
        </w:rPr>
        <w:t>un regard à distance sur le bonheur et le pouvoir des autres.</w:t>
      </w:r>
    </w:p>
    <w:p w14:paraId="31B6272F" w14:textId="5FB6A4CE" w:rsidR="009629DA" w:rsidRPr="00654AE8" w:rsidRDefault="008065A1" w:rsidP="009629DA">
      <w:pPr>
        <w:rPr>
          <w:color w:val="3B16F2"/>
          <w:u w:val="single"/>
        </w:rPr>
      </w:pPr>
      <w:r w:rsidRPr="00654AE8">
        <w:rPr>
          <w:color w:val="3B16F2"/>
          <w:u w:val="single"/>
        </w:rPr>
        <w:t>Enfin l</w:t>
      </w:r>
      <w:r w:rsidR="009629DA" w:rsidRPr="00654AE8">
        <w:rPr>
          <w:color w:val="3B16F2"/>
          <w:u w:val="single"/>
        </w:rPr>
        <w:t xml:space="preserve">a différence d’âge </w:t>
      </w:r>
      <w:r w:rsidRPr="00654AE8">
        <w:rPr>
          <w:color w:val="3B16F2"/>
          <w:u w:val="single"/>
        </w:rPr>
        <w:t>comme</w:t>
      </w:r>
      <w:r w:rsidR="009629DA" w:rsidRPr="00654AE8">
        <w:rPr>
          <w:color w:val="3B16F2"/>
          <w:u w:val="single"/>
        </w:rPr>
        <w:t xml:space="preserve"> prétexte moral, réalité sociale</w:t>
      </w:r>
      <w:r w:rsidRPr="00654AE8">
        <w:rPr>
          <w:color w:val="3B16F2"/>
          <w:u w:val="single"/>
        </w:rPr>
        <w:t>, conscience politique</w:t>
      </w:r>
    </w:p>
    <w:p w14:paraId="0263621B" w14:textId="1F1EB196" w:rsidR="009629DA" w:rsidRPr="00654AE8" w:rsidRDefault="009629DA" w:rsidP="008065A1">
      <w:pPr>
        <w:rPr>
          <w:color w:val="3B16F2"/>
        </w:rPr>
      </w:pPr>
      <w:r w:rsidRPr="00654AE8">
        <w:rPr>
          <w:color w:val="3B16F2"/>
        </w:rPr>
        <w:t>Dans l</w:t>
      </w:r>
      <w:r w:rsidR="008065A1" w:rsidRPr="00654AE8">
        <w:rPr>
          <w:color w:val="3B16F2"/>
        </w:rPr>
        <w:t>’</w:t>
      </w:r>
      <w:r w:rsidRPr="00654AE8">
        <w:rPr>
          <w:color w:val="3B16F2"/>
        </w:rPr>
        <w:t>extrait « La différence d’âge… point trop grande… »</w:t>
      </w:r>
      <w:r w:rsidR="008065A1" w:rsidRPr="00654AE8">
        <w:rPr>
          <w:color w:val="3B16F2"/>
        </w:rPr>
        <w:t xml:space="preserve"> ligne 22 montre que l</w:t>
      </w:r>
      <w:r w:rsidRPr="00654AE8">
        <w:rPr>
          <w:color w:val="3B16F2"/>
        </w:rPr>
        <w:t xml:space="preserve">’argument moral (l’âge) est rapidement </w:t>
      </w:r>
      <w:r w:rsidR="008065A1" w:rsidRPr="00654AE8">
        <w:rPr>
          <w:color w:val="3B16F2"/>
        </w:rPr>
        <w:t xml:space="preserve">contredit. En effet, </w:t>
      </w:r>
      <w:r w:rsidRPr="00654AE8">
        <w:rPr>
          <w:color w:val="3B16F2"/>
        </w:rPr>
        <w:t>Fabrice est jeune,</w:t>
      </w:r>
      <w:r w:rsidR="008065A1" w:rsidRPr="00654AE8">
        <w:rPr>
          <w:color w:val="3B16F2"/>
        </w:rPr>
        <w:t xml:space="preserve"> </w:t>
      </w:r>
      <w:r w:rsidRPr="00654AE8">
        <w:rPr>
          <w:color w:val="3B16F2"/>
        </w:rPr>
        <w:t>la comtesse est « impossible d’être plus jolie »</w:t>
      </w:r>
      <w:r w:rsidR="008065A1" w:rsidRPr="00654AE8">
        <w:rPr>
          <w:color w:val="3B16F2"/>
        </w:rPr>
        <w:t xml:space="preserve"> ligne 3</w:t>
      </w:r>
      <w:r w:rsidRPr="00654AE8">
        <w:rPr>
          <w:color w:val="3B16F2"/>
        </w:rPr>
        <w:t>.</w:t>
      </w:r>
    </w:p>
    <w:p w14:paraId="631CE6B8" w14:textId="13BD2811" w:rsidR="009629DA" w:rsidRPr="00654AE8" w:rsidRDefault="009629DA" w:rsidP="008065A1">
      <w:pPr>
        <w:rPr>
          <w:color w:val="3B16F2"/>
        </w:rPr>
      </w:pPr>
      <w:r w:rsidRPr="00654AE8">
        <w:rPr>
          <w:color w:val="3B16F2"/>
        </w:rPr>
        <w:t xml:space="preserve">Cela révèle l’hypocrisie sociale </w:t>
      </w:r>
      <w:r w:rsidR="008065A1" w:rsidRPr="00654AE8">
        <w:rPr>
          <w:color w:val="3B16F2"/>
        </w:rPr>
        <w:t xml:space="preserve">car </w:t>
      </w:r>
      <w:r w:rsidRPr="00654AE8">
        <w:rPr>
          <w:color w:val="3B16F2"/>
        </w:rPr>
        <w:t>la société prétend condamner pour des raisons morales,</w:t>
      </w:r>
      <w:r w:rsidR="008065A1" w:rsidRPr="00654AE8">
        <w:rPr>
          <w:color w:val="3B16F2"/>
        </w:rPr>
        <w:t xml:space="preserve"> </w:t>
      </w:r>
      <w:r w:rsidRPr="00654AE8">
        <w:rPr>
          <w:color w:val="3B16F2"/>
        </w:rPr>
        <w:t>mais en réalité, elle condamne ce qui menace l’ordre établi.</w:t>
      </w:r>
    </w:p>
    <w:p w14:paraId="32B9DF8A" w14:textId="2C4662C5" w:rsidR="009629DA" w:rsidRPr="00654AE8" w:rsidRDefault="009629DA" w:rsidP="008065A1">
      <w:pPr>
        <w:rPr>
          <w:color w:val="3B16F2"/>
        </w:rPr>
      </w:pPr>
      <w:r w:rsidRPr="00654AE8">
        <w:rPr>
          <w:color w:val="3B16F2"/>
        </w:rPr>
        <w:t>La phrase « Il y a encore des âmes en Italie ! »</w:t>
      </w:r>
      <w:r w:rsidR="008065A1" w:rsidRPr="00654AE8">
        <w:rPr>
          <w:color w:val="3B16F2"/>
        </w:rPr>
        <w:t xml:space="preserve"> </w:t>
      </w:r>
      <w:r w:rsidRPr="00654AE8">
        <w:rPr>
          <w:color w:val="3B16F2"/>
        </w:rPr>
        <w:t>transforme la jalousie en indignation patriotique</w:t>
      </w:r>
      <w:r w:rsidR="008065A1" w:rsidRPr="00654AE8">
        <w:rPr>
          <w:color w:val="3B16F2"/>
        </w:rPr>
        <w:t xml:space="preserve">. C’est un </w:t>
      </w:r>
      <w:r w:rsidRPr="00654AE8">
        <w:rPr>
          <w:color w:val="3B16F2"/>
        </w:rPr>
        <w:t>refus de la médiocrité,</w:t>
      </w:r>
      <w:r w:rsidR="008065A1" w:rsidRPr="00654AE8">
        <w:rPr>
          <w:color w:val="3B16F2"/>
        </w:rPr>
        <w:t xml:space="preserve"> </w:t>
      </w:r>
      <w:r w:rsidRPr="00654AE8">
        <w:rPr>
          <w:color w:val="3B16F2"/>
        </w:rPr>
        <w:t>nostalgie d’un idéal héroïque (Napoléon)</w:t>
      </w:r>
      <w:r w:rsidR="008065A1" w:rsidRPr="00654AE8">
        <w:rPr>
          <w:color w:val="3B16F2"/>
        </w:rPr>
        <w:t xml:space="preserve"> et un </w:t>
      </w:r>
      <w:r w:rsidRPr="00654AE8">
        <w:rPr>
          <w:color w:val="3B16F2"/>
        </w:rPr>
        <w:t>rejet d’une société soumise et immobile.</w:t>
      </w:r>
    </w:p>
    <w:p w14:paraId="2E09579C" w14:textId="7C4C203B" w:rsidR="009629DA" w:rsidRPr="00654AE8" w:rsidRDefault="009629DA" w:rsidP="008065A1">
      <w:pPr>
        <w:rPr>
          <w:color w:val="3B16F2"/>
        </w:rPr>
      </w:pPr>
      <w:r w:rsidRPr="00654AE8">
        <w:rPr>
          <w:color w:val="3B16F2"/>
        </w:rPr>
        <w:lastRenderedPageBreak/>
        <w:t>La jalousie devient alors une révolte intérieure,</w:t>
      </w:r>
      <w:r w:rsidR="008065A1" w:rsidRPr="00654AE8">
        <w:rPr>
          <w:color w:val="3B16F2"/>
        </w:rPr>
        <w:t xml:space="preserve"> </w:t>
      </w:r>
      <w:r w:rsidRPr="00654AE8">
        <w:rPr>
          <w:color w:val="3B16F2"/>
        </w:rPr>
        <w:t>une protestation contre l’étouffement des élans individuels.</w:t>
      </w:r>
    </w:p>
    <w:p w14:paraId="5BCAF54E" w14:textId="77777777" w:rsidR="008065A1" w:rsidRPr="00654AE8" w:rsidRDefault="008065A1" w:rsidP="009629DA">
      <w:pPr>
        <w:rPr>
          <w:color w:val="3B16F2"/>
        </w:rPr>
      </w:pPr>
    </w:p>
    <w:p w14:paraId="7EA31F49" w14:textId="4C7D7811" w:rsidR="009629DA" w:rsidRDefault="008065A1" w:rsidP="008065A1">
      <w:pPr>
        <w:tabs>
          <w:tab w:val="num" w:pos="720"/>
        </w:tabs>
        <w:rPr>
          <w:color w:val="3B16F2"/>
        </w:rPr>
      </w:pPr>
      <w:r w:rsidRPr="00654AE8">
        <w:rPr>
          <w:color w:val="3B16F2"/>
        </w:rPr>
        <w:t xml:space="preserve">La jalousie est un révélateur social qui exprime </w:t>
      </w:r>
      <w:r w:rsidR="009629DA" w:rsidRPr="00654AE8">
        <w:rPr>
          <w:color w:val="3B16F2"/>
        </w:rPr>
        <w:t>la haine d’une aristocratie injustement dominante,</w:t>
      </w:r>
      <w:r w:rsidRPr="00654AE8">
        <w:rPr>
          <w:color w:val="3B16F2"/>
        </w:rPr>
        <w:t xml:space="preserve"> </w:t>
      </w:r>
      <w:r w:rsidR="009629DA" w:rsidRPr="00654AE8">
        <w:rPr>
          <w:color w:val="3B16F2"/>
        </w:rPr>
        <w:t>le dégoût de l’immobilisme social,</w:t>
      </w:r>
      <w:r w:rsidRPr="00654AE8">
        <w:rPr>
          <w:color w:val="3B16F2"/>
        </w:rPr>
        <w:t xml:space="preserve"> </w:t>
      </w:r>
      <w:r w:rsidR="009629DA" w:rsidRPr="00654AE8">
        <w:rPr>
          <w:color w:val="3B16F2"/>
        </w:rPr>
        <w:t>la frustration des individus lucides enfermés dans un monde figé.</w:t>
      </w:r>
    </w:p>
    <w:p w14:paraId="4630CACA" w14:textId="77777777" w:rsidR="00817254" w:rsidRDefault="00817254" w:rsidP="008065A1">
      <w:pPr>
        <w:tabs>
          <w:tab w:val="num" w:pos="720"/>
        </w:tabs>
        <w:rPr>
          <w:color w:val="3B16F2"/>
        </w:rPr>
      </w:pPr>
    </w:p>
    <w:p w14:paraId="3981A367" w14:textId="250FD873" w:rsidR="00817254" w:rsidRDefault="00817254" w:rsidP="008065A1">
      <w:pPr>
        <w:tabs>
          <w:tab w:val="num" w:pos="720"/>
        </w:tabs>
        <w:rPr>
          <w:color w:val="3B16F2"/>
        </w:rPr>
      </w:pPr>
      <w:r>
        <w:rPr>
          <w:color w:val="3B16F2"/>
        </w:rPr>
        <w:t>Conclusion :</w:t>
      </w:r>
    </w:p>
    <w:p w14:paraId="3876B19F" w14:textId="60697348" w:rsidR="00817254" w:rsidRDefault="00817254" w:rsidP="00817254">
      <w:pPr>
        <w:tabs>
          <w:tab w:val="num" w:pos="720"/>
        </w:tabs>
        <w:rPr>
          <w:color w:val="3B16F2"/>
        </w:rPr>
      </w:pPr>
      <w:r w:rsidRPr="00817254">
        <w:rPr>
          <w:color w:val="3B16F2"/>
        </w:rPr>
        <w:t>Ainsi, à travers la jalousie du chanoine, Stendhal propose bien plus que le portrait</w:t>
      </w:r>
      <w:r>
        <w:rPr>
          <w:color w:val="3B16F2"/>
        </w:rPr>
        <w:t xml:space="preserve"> </w:t>
      </w:r>
      <w:r w:rsidRPr="00817254">
        <w:rPr>
          <w:color w:val="3B16F2"/>
        </w:rPr>
        <w:t>d’un individu dominé par une passion violente. La jalousie apparaît comme un</w:t>
      </w:r>
      <w:r>
        <w:rPr>
          <w:color w:val="3B16F2"/>
        </w:rPr>
        <w:t xml:space="preserve"> </w:t>
      </w:r>
      <w:r w:rsidRPr="00817254">
        <w:rPr>
          <w:color w:val="3B16F2"/>
        </w:rPr>
        <w:t>véritable révélateur social, exprimant à la fois la haine d’une aristocratie injustement</w:t>
      </w:r>
      <w:r>
        <w:rPr>
          <w:color w:val="3B16F2"/>
        </w:rPr>
        <w:t xml:space="preserve"> </w:t>
      </w:r>
      <w:r w:rsidRPr="00817254">
        <w:rPr>
          <w:color w:val="3B16F2"/>
        </w:rPr>
        <w:t>dominante, le dégoût de l’immobilisme social et la frustration d’individus lucide</w:t>
      </w:r>
      <w:r>
        <w:rPr>
          <w:color w:val="3B16F2"/>
        </w:rPr>
        <w:t xml:space="preserve"> </w:t>
      </w:r>
      <w:r w:rsidRPr="00817254">
        <w:rPr>
          <w:color w:val="3B16F2"/>
        </w:rPr>
        <w:t>enfermés dans un monde figé. En donnant accès au monologue intérieur du</w:t>
      </w:r>
      <w:r>
        <w:rPr>
          <w:color w:val="3B16F2"/>
        </w:rPr>
        <w:t xml:space="preserve"> </w:t>
      </w:r>
      <w:r w:rsidRPr="00817254">
        <w:rPr>
          <w:color w:val="3B16F2"/>
        </w:rPr>
        <w:t>chanoine, l’écrivain met en lumière les contradictions d’un personnage qui, tout en</w:t>
      </w:r>
      <w:r>
        <w:rPr>
          <w:color w:val="3B16F2"/>
        </w:rPr>
        <w:t xml:space="preserve"> </w:t>
      </w:r>
      <w:r w:rsidRPr="00817254">
        <w:rPr>
          <w:color w:val="3B16F2"/>
        </w:rPr>
        <w:t>dénonçant l’ordre établi, demeure prisonnier de ses propres passions. Par l’ironie et</w:t>
      </w:r>
      <w:r>
        <w:rPr>
          <w:color w:val="3B16F2"/>
        </w:rPr>
        <w:t xml:space="preserve"> </w:t>
      </w:r>
      <w:r w:rsidRPr="00817254">
        <w:rPr>
          <w:color w:val="3B16F2"/>
        </w:rPr>
        <w:t>la lucidité critique qui traversent le texte, Stendhal transforme ainsi la jalousie en un</w:t>
      </w:r>
      <w:r>
        <w:rPr>
          <w:color w:val="3B16F2"/>
        </w:rPr>
        <w:t xml:space="preserve"> </w:t>
      </w:r>
      <w:r w:rsidRPr="00817254">
        <w:rPr>
          <w:color w:val="3B16F2"/>
        </w:rPr>
        <w:t>instrument de critique morale et sociale, révélant les blocages d’une société</w:t>
      </w:r>
      <w:r>
        <w:rPr>
          <w:color w:val="3B16F2"/>
        </w:rPr>
        <w:t xml:space="preserve"> </w:t>
      </w:r>
      <w:r w:rsidRPr="00817254">
        <w:rPr>
          <w:color w:val="3B16F2"/>
        </w:rPr>
        <w:t>incapable de se renouveler.</w:t>
      </w:r>
    </w:p>
    <w:p w14:paraId="316942B5" w14:textId="77777777" w:rsidR="00C72600" w:rsidRDefault="00C72600" w:rsidP="00817254">
      <w:pPr>
        <w:tabs>
          <w:tab w:val="num" w:pos="720"/>
        </w:tabs>
        <w:rPr>
          <w:color w:val="3B16F2"/>
        </w:rPr>
      </w:pPr>
    </w:p>
    <w:p w14:paraId="3B903D1E" w14:textId="77777777" w:rsidR="00C72600" w:rsidRDefault="00C72600" w:rsidP="00C72600">
      <w:pPr>
        <w:jc w:val="right"/>
        <w:rPr>
          <w:color w:val="1D07F3"/>
          <w:u w:val="single"/>
        </w:rPr>
      </w:pPr>
    </w:p>
    <w:p w14:paraId="278581E4" w14:textId="77777777" w:rsidR="00C72600" w:rsidRPr="00552E43" w:rsidRDefault="00C72600" w:rsidP="00C72600">
      <w:pPr>
        <w:jc w:val="right"/>
        <w:rPr>
          <w:color w:val="1D07F3"/>
          <w:sz w:val="28"/>
          <w:szCs w:val="28"/>
          <w:u w:val="single"/>
        </w:rPr>
      </w:pPr>
      <w:r w:rsidRPr="00552E43">
        <w:rPr>
          <w:color w:val="1D07F3"/>
          <w:sz w:val="28"/>
          <w:szCs w:val="28"/>
          <w:u w:val="single"/>
        </w:rPr>
        <w:t>Groupe Prométhéen :</w:t>
      </w:r>
    </w:p>
    <w:p w14:paraId="47D4C113" w14:textId="77777777" w:rsidR="00C72600" w:rsidRPr="00552E43" w:rsidRDefault="00C72600" w:rsidP="00C72600">
      <w:pPr>
        <w:jc w:val="right"/>
        <w:rPr>
          <w:color w:val="1D07F3"/>
          <w:sz w:val="28"/>
          <w:szCs w:val="28"/>
        </w:rPr>
      </w:pPr>
      <w:r w:rsidRPr="00552E43">
        <w:rPr>
          <w:color w:val="1D07F3"/>
          <w:sz w:val="28"/>
          <w:szCs w:val="28"/>
        </w:rPr>
        <w:t>Sacha RICHARD (chef de groupe)</w:t>
      </w:r>
    </w:p>
    <w:p w14:paraId="47FFC70D" w14:textId="77777777" w:rsidR="00C72600" w:rsidRPr="00552E43" w:rsidRDefault="00C72600" w:rsidP="00C72600">
      <w:pPr>
        <w:jc w:val="right"/>
        <w:rPr>
          <w:color w:val="1D07F3"/>
          <w:sz w:val="28"/>
          <w:szCs w:val="28"/>
        </w:rPr>
      </w:pPr>
      <w:r w:rsidRPr="00552E43">
        <w:rPr>
          <w:color w:val="1D07F3"/>
          <w:sz w:val="28"/>
          <w:szCs w:val="28"/>
        </w:rPr>
        <w:t>Joseph-Marie LEROUX</w:t>
      </w:r>
    </w:p>
    <w:p w14:paraId="3A840CB3" w14:textId="77777777" w:rsidR="00C72600" w:rsidRPr="00552E43" w:rsidRDefault="00C72600" w:rsidP="00C72600">
      <w:pPr>
        <w:jc w:val="right"/>
        <w:rPr>
          <w:color w:val="1D07F3"/>
          <w:sz w:val="28"/>
          <w:szCs w:val="28"/>
        </w:rPr>
      </w:pPr>
      <w:r w:rsidRPr="00552E43">
        <w:rPr>
          <w:color w:val="1D07F3"/>
          <w:sz w:val="28"/>
          <w:szCs w:val="28"/>
        </w:rPr>
        <w:t>Andreas MYNARD-TOSAKI</w:t>
      </w:r>
    </w:p>
    <w:p w14:paraId="76E7F3BC" w14:textId="77777777" w:rsidR="00C72600" w:rsidRPr="00552E43" w:rsidRDefault="00C72600" w:rsidP="00C72600">
      <w:pPr>
        <w:jc w:val="right"/>
        <w:rPr>
          <w:color w:val="1D07F3"/>
          <w:sz w:val="28"/>
          <w:szCs w:val="28"/>
        </w:rPr>
      </w:pPr>
      <w:r w:rsidRPr="00552E43">
        <w:rPr>
          <w:color w:val="1D07F3"/>
          <w:sz w:val="28"/>
          <w:szCs w:val="28"/>
        </w:rPr>
        <w:t>Raphael LEFORT</w:t>
      </w:r>
    </w:p>
    <w:p w14:paraId="27A49864" w14:textId="77777777" w:rsidR="00C72600" w:rsidRPr="00654AE8" w:rsidRDefault="00C72600" w:rsidP="00C72600">
      <w:pPr>
        <w:tabs>
          <w:tab w:val="num" w:pos="720"/>
        </w:tabs>
        <w:jc w:val="right"/>
        <w:rPr>
          <w:color w:val="3B16F2"/>
        </w:rPr>
      </w:pPr>
    </w:p>
    <w:sectPr w:rsidR="00C72600" w:rsidRPr="00654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5E2"/>
    <w:multiLevelType w:val="multilevel"/>
    <w:tmpl w:val="DD6E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C1384"/>
    <w:multiLevelType w:val="multilevel"/>
    <w:tmpl w:val="B036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37D05"/>
    <w:multiLevelType w:val="multilevel"/>
    <w:tmpl w:val="FC70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17AC6"/>
    <w:multiLevelType w:val="multilevel"/>
    <w:tmpl w:val="8D28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A0023"/>
    <w:multiLevelType w:val="multilevel"/>
    <w:tmpl w:val="FC2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565F8"/>
    <w:multiLevelType w:val="multilevel"/>
    <w:tmpl w:val="369C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6010E"/>
    <w:multiLevelType w:val="multilevel"/>
    <w:tmpl w:val="4306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16A45"/>
    <w:multiLevelType w:val="multilevel"/>
    <w:tmpl w:val="57FC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86C93"/>
    <w:multiLevelType w:val="multilevel"/>
    <w:tmpl w:val="1B06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D248B0"/>
    <w:multiLevelType w:val="hybridMultilevel"/>
    <w:tmpl w:val="625E47C2"/>
    <w:lvl w:ilvl="0" w:tplc="3836D2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FB53D2"/>
    <w:multiLevelType w:val="multilevel"/>
    <w:tmpl w:val="BBA2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05726"/>
    <w:multiLevelType w:val="multilevel"/>
    <w:tmpl w:val="0ACE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175453">
    <w:abstractNumId w:val="5"/>
  </w:num>
  <w:num w:numId="2" w16cid:durableId="393431658">
    <w:abstractNumId w:val="10"/>
  </w:num>
  <w:num w:numId="3" w16cid:durableId="1256093104">
    <w:abstractNumId w:val="1"/>
  </w:num>
  <w:num w:numId="4" w16cid:durableId="36782261">
    <w:abstractNumId w:val="3"/>
  </w:num>
  <w:num w:numId="5" w16cid:durableId="508907243">
    <w:abstractNumId w:val="4"/>
  </w:num>
  <w:num w:numId="6" w16cid:durableId="980156557">
    <w:abstractNumId w:val="6"/>
  </w:num>
  <w:num w:numId="7" w16cid:durableId="2039425766">
    <w:abstractNumId w:val="7"/>
  </w:num>
  <w:num w:numId="8" w16cid:durableId="2113015687">
    <w:abstractNumId w:val="0"/>
  </w:num>
  <w:num w:numId="9" w16cid:durableId="1110516381">
    <w:abstractNumId w:val="8"/>
  </w:num>
  <w:num w:numId="10" w16cid:durableId="175703426">
    <w:abstractNumId w:val="2"/>
  </w:num>
  <w:num w:numId="11" w16cid:durableId="1632855935">
    <w:abstractNumId w:val="11"/>
  </w:num>
  <w:num w:numId="12" w16cid:durableId="1656882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DA"/>
    <w:rsid w:val="00243664"/>
    <w:rsid w:val="002936EB"/>
    <w:rsid w:val="004674E1"/>
    <w:rsid w:val="0057357D"/>
    <w:rsid w:val="00654AE8"/>
    <w:rsid w:val="0072696C"/>
    <w:rsid w:val="008065A1"/>
    <w:rsid w:val="00817254"/>
    <w:rsid w:val="009629DA"/>
    <w:rsid w:val="00C72600"/>
    <w:rsid w:val="00F061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3CF0"/>
  <w15:chartTrackingRefBased/>
  <w15:docId w15:val="{536B4A2A-025C-4F6C-976C-87EBDF03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2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62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629D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629D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29D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29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29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29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29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29D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629D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629D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629D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29D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29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29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29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29DA"/>
    <w:rPr>
      <w:rFonts w:eastAsiaTheme="majorEastAsia" w:cstheme="majorBidi"/>
      <w:color w:val="272727" w:themeColor="text1" w:themeTint="D8"/>
    </w:rPr>
  </w:style>
  <w:style w:type="paragraph" w:styleId="Titre">
    <w:name w:val="Title"/>
    <w:basedOn w:val="Normal"/>
    <w:next w:val="Normal"/>
    <w:link w:val="TitreCar"/>
    <w:uiPriority w:val="10"/>
    <w:qFormat/>
    <w:rsid w:val="00962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29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29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29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29DA"/>
    <w:pPr>
      <w:spacing w:before="160"/>
      <w:jc w:val="center"/>
    </w:pPr>
    <w:rPr>
      <w:i/>
      <w:iCs/>
      <w:color w:val="404040" w:themeColor="text1" w:themeTint="BF"/>
    </w:rPr>
  </w:style>
  <w:style w:type="character" w:customStyle="1" w:styleId="CitationCar">
    <w:name w:val="Citation Car"/>
    <w:basedOn w:val="Policepardfaut"/>
    <w:link w:val="Citation"/>
    <w:uiPriority w:val="29"/>
    <w:rsid w:val="009629DA"/>
    <w:rPr>
      <w:i/>
      <w:iCs/>
      <w:color w:val="404040" w:themeColor="text1" w:themeTint="BF"/>
    </w:rPr>
  </w:style>
  <w:style w:type="paragraph" w:styleId="Paragraphedeliste">
    <w:name w:val="List Paragraph"/>
    <w:basedOn w:val="Normal"/>
    <w:uiPriority w:val="34"/>
    <w:qFormat/>
    <w:rsid w:val="009629DA"/>
    <w:pPr>
      <w:ind w:left="720"/>
      <w:contextualSpacing/>
    </w:pPr>
  </w:style>
  <w:style w:type="character" w:styleId="Accentuationintense">
    <w:name w:val="Intense Emphasis"/>
    <w:basedOn w:val="Policepardfaut"/>
    <w:uiPriority w:val="21"/>
    <w:qFormat/>
    <w:rsid w:val="009629DA"/>
    <w:rPr>
      <w:i/>
      <w:iCs/>
      <w:color w:val="0F4761" w:themeColor="accent1" w:themeShade="BF"/>
    </w:rPr>
  </w:style>
  <w:style w:type="paragraph" w:styleId="Citationintense">
    <w:name w:val="Intense Quote"/>
    <w:basedOn w:val="Normal"/>
    <w:next w:val="Normal"/>
    <w:link w:val="CitationintenseCar"/>
    <w:uiPriority w:val="30"/>
    <w:qFormat/>
    <w:rsid w:val="00962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29DA"/>
    <w:rPr>
      <w:i/>
      <w:iCs/>
      <w:color w:val="0F4761" w:themeColor="accent1" w:themeShade="BF"/>
    </w:rPr>
  </w:style>
  <w:style w:type="character" w:styleId="Rfrenceintense">
    <w:name w:val="Intense Reference"/>
    <w:basedOn w:val="Policepardfaut"/>
    <w:uiPriority w:val="32"/>
    <w:qFormat/>
    <w:rsid w:val="009629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1332</Words>
  <Characters>7328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sacha Richard</dc:creator>
  <cp:keywords/>
  <dc:description/>
  <cp:lastModifiedBy>sacha Richard</cp:lastModifiedBy>
  <cp:revision>6</cp:revision>
  <dcterms:created xsi:type="dcterms:W3CDTF">2026-01-22T17:33:00Z</dcterms:created>
  <dcterms:modified xsi:type="dcterms:W3CDTF">2026-01-22T20:44:00Z</dcterms:modified>
</cp:coreProperties>
</file>